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jc w:val="center"/>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Racial and Ethnic Relations.</w:t>
      </w:r>
    </w:p>
    <w:p w:rsidR="00F71E52" w:rsidRPr="00F71E52" w:rsidRDefault="00F71E52" w:rsidP="00F71E52">
      <w:pPr>
        <w:spacing w:line="480" w:lineRule="auto"/>
        <w:ind w:firstLine="720"/>
        <w:jc w:val="center"/>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Name.</w:t>
      </w:r>
    </w:p>
    <w:p w:rsidR="00F71E52" w:rsidRPr="00F71E52" w:rsidRDefault="00F71E52" w:rsidP="00F71E52">
      <w:pPr>
        <w:spacing w:line="480" w:lineRule="auto"/>
        <w:ind w:firstLine="720"/>
        <w:jc w:val="center"/>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Institution.</w:t>
      </w:r>
    </w:p>
    <w:p w:rsidR="00F71E52" w:rsidRPr="00F71E52" w:rsidRDefault="00F71E52" w:rsidP="00F71E52">
      <w:pPr>
        <w:spacing w:line="480" w:lineRule="auto"/>
        <w:ind w:firstLine="720"/>
        <w:jc w:val="center"/>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Date.</w:t>
      </w: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ind w:firstLine="720"/>
        <w:rPr>
          <w:rFonts w:ascii="Times New Roman" w:hAnsi="Times New Roman" w:cs="Times New Roman"/>
          <w:color w:val="1D1D1D"/>
          <w:sz w:val="24"/>
          <w:szCs w:val="24"/>
          <w:shd w:val="clear" w:color="auto" w:fill="FFFFFF"/>
        </w:rPr>
      </w:pPr>
    </w:p>
    <w:p w:rsidR="00B915FB" w:rsidRPr="00F71E52" w:rsidRDefault="00B915FB" w:rsidP="00F71E52">
      <w:pPr>
        <w:spacing w:line="480" w:lineRule="auto"/>
        <w:jc w:val="center"/>
        <w:rPr>
          <w:rFonts w:ascii="Times New Roman" w:hAnsi="Times New Roman" w:cs="Times New Roman"/>
          <w:b/>
          <w:color w:val="1D1D1D"/>
          <w:sz w:val="24"/>
          <w:szCs w:val="24"/>
          <w:shd w:val="clear" w:color="auto" w:fill="FFFFFF"/>
        </w:rPr>
      </w:pPr>
      <w:r w:rsidRPr="00F71E52">
        <w:rPr>
          <w:rFonts w:ascii="Times New Roman" w:hAnsi="Times New Roman" w:cs="Times New Roman"/>
          <w:b/>
          <w:color w:val="1D1D1D"/>
          <w:sz w:val="24"/>
          <w:szCs w:val="24"/>
          <w:shd w:val="clear" w:color="auto" w:fill="FFFFFF"/>
        </w:rPr>
        <w:lastRenderedPageBreak/>
        <w:t>Introduction.</w:t>
      </w:r>
    </w:p>
    <w:p w:rsidR="00B915FB" w:rsidRP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Racial and Ethnic Relations is the detailed study of political, social and</w:t>
      </w:r>
      <w:r w:rsidR="005624BB">
        <w:rPr>
          <w:rFonts w:ascii="Times New Roman" w:hAnsi="Times New Roman" w:cs="Times New Roman"/>
          <w:color w:val="1D1D1D"/>
          <w:sz w:val="24"/>
          <w:szCs w:val="24"/>
          <w:shd w:val="clear" w:color="auto" w:fill="FFFFFF"/>
        </w:rPr>
        <w:t xml:space="preserve"> economic relations that exists</w:t>
      </w:r>
      <w:r w:rsidRPr="00F71E52">
        <w:rPr>
          <w:rFonts w:ascii="Times New Roman" w:hAnsi="Times New Roman" w:cs="Times New Roman"/>
          <w:color w:val="1D1D1D"/>
          <w:sz w:val="24"/>
          <w:szCs w:val="24"/>
          <w:shd w:val="clear" w:color="auto" w:fill="FFFFFF"/>
        </w:rPr>
        <w:t xml:space="preserve"> between distinct races and ethnic groups within a given society. Racial and ethnic relation incorporates the study of racial segregation, racism among other practices in social progress amid distinct races and ethnic groups. In addition to this, ethnic and racial relation coincides with different areas of sociology which includes social psychology, social stratification, and postcolonial study. From a political perspective, racial and ethnic relations are widely associated with multiculturalism and assimilation as well which are well emphasized by many classical theorists. In this regard, racial and ethnic relations study comes out as a quite important approach to social advancement in both society and international levels. Concerning the topic of study, the paper will seek to address the social mobility of the African Americans in the United States of America.</w:t>
      </w:r>
    </w:p>
    <w:p w:rsidR="00B915FB" w:rsidRPr="00F71E52" w:rsidRDefault="00B915FB" w:rsidP="00053DA1">
      <w:pPr>
        <w:spacing w:line="480" w:lineRule="auto"/>
        <w:ind w:firstLine="720"/>
        <w:jc w:val="center"/>
        <w:rPr>
          <w:rFonts w:ascii="Times New Roman" w:hAnsi="Times New Roman" w:cs="Times New Roman"/>
          <w:b/>
          <w:color w:val="1D1D1D"/>
          <w:sz w:val="24"/>
          <w:szCs w:val="24"/>
          <w:shd w:val="clear" w:color="auto" w:fill="FFFFFF"/>
        </w:rPr>
      </w:pPr>
      <w:r w:rsidRPr="00F71E52">
        <w:rPr>
          <w:rFonts w:ascii="Times New Roman" w:hAnsi="Times New Roman" w:cs="Times New Roman"/>
          <w:b/>
          <w:color w:val="1D1D1D"/>
          <w:sz w:val="24"/>
          <w:szCs w:val="24"/>
          <w:shd w:val="clear" w:color="auto" w:fill="FFFFFF"/>
        </w:rPr>
        <w:t xml:space="preserve">Historical </w:t>
      </w:r>
      <w:r w:rsidR="00F71E52" w:rsidRPr="00F71E52">
        <w:rPr>
          <w:rFonts w:ascii="Times New Roman" w:hAnsi="Times New Roman" w:cs="Times New Roman"/>
          <w:b/>
          <w:color w:val="1D1D1D"/>
          <w:sz w:val="24"/>
          <w:szCs w:val="24"/>
          <w:shd w:val="clear" w:color="auto" w:fill="FFFFFF"/>
        </w:rPr>
        <w:t>Context.</w:t>
      </w:r>
    </w:p>
    <w:p w:rsidR="00B915FB" w:rsidRP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African Americans immigration to the US forms a greater portion of the America history accounting from the second great migration period which brought over five million African Americans</w:t>
      </w:r>
      <w:r w:rsidR="005624BB">
        <w:rPr>
          <w:rFonts w:ascii="Times New Roman" w:hAnsi="Times New Roman" w:cs="Times New Roman"/>
          <w:color w:val="1D1D1D"/>
          <w:sz w:val="24"/>
          <w:szCs w:val="24"/>
          <w:shd w:val="clear" w:color="auto" w:fill="FFFFFF"/>
        </w:rPr>
        <w:t xml:space="preserve"> to the country</w:t>
      </w:r>
      <w:r w:rsidRPr="00F71E52">
        <w:rPr>
          <w:rFonts w:ascii="Times New Roman" w:hAnsi="Times New Roman" w:cs="Times New Roman"/>
          <w:color w:val="1D1D1D"/>
          <w:sz w:val="24"/>
          <w:szCs w:val="24"/>
          <w:shd w:val="clear" w:color="auto" w:fill="FFFFFF"/>
        </w:rPr>
        <w:t xml:space="preserve"> (Hollifield et al., 2014). Ideally, the main reasons for their immigration were well outlined by prominent leaders due to socio-political reasons during the World War II and the great depression of 1</w:t>
      </w:r>
      <w:r w:rsidR="005624BB">
        <w:rPr>
          <w:rFonts w:ascii="Times New Roman" w:hAnsi="Times New Roman" w:cs="Times New Roman"/>
          <w:color w:val="1D1D1D"/>
          <w:sz w:val="24"/>
          <w:szCs w:val="24"/>
          <w:shd w:val="clear" w:color="auto" w:fill="FFFFFF"/>
        </w:rPr>
        <w:t xml:space="preserve">933. As evident, </w:t>
      </w:r>
      <w:r w:rsidRPr="00F71E52">
        <w:rPr>
          <w:rFonts w:ascii="Times New Roman" w:hAnsi="Times New Roman" w:cs="Times New Roman"/>
          <w:color w:val="1D1D1D"/>
          <w:sz w:val="24"/>
          <w:szCs w:val="24"/>
          <w:shd w:val="clear" w:color="auto" w:fill="FFFFFF"/>
        </w:rPr>
        <w:t>African Americans were significantly used</w:t>
      </w:r>
      <w:r w:rsidR="005624BB">
        <w:rPr>
          <w:rFonts w:ascii="Times New Roman" w:hAnsi="Times New Roman" w:cs="Times New Roman"/>
          <w:color w:val="1D1D1D"/>
          <w:sz w:val="24"/>
          <w:szCs w:val="24"/>
          <w:shd w:val="clear" w:color="auto" w:fill="FFFFFF"/>
        </w:rPr>
        <w:t xml:space="preserve"> in the country</w:t>
      </w:r>
      <w:r w:rsidRPr="00F71E52">
        <w:rPr>
          <w:rFonts w:ascii="Times New Roman" w:hAnsi="Times New Roman" w:cs="Times New Roman"/>
          <w:color w:val="1D1D1D"/>
          <w:sz w:val="24"/>
          <w:szCs w:val="24"/>
          <w:shd w:val="clear" w:color="auto" w:fill="FFFFFF"/>
        </w:rPr>
        <w:t xml:space="preserve"> for attaining greater social and </w:t>
      </w:r>
      <w:r w:rsidR="005624BB">
        <w:rPr>
          <w:rFonts w:ascii="Times New Roman" w:hAnsi="Times New Roman" w:cs="Times New Roman"/>
          <w:color w:val="1D1D1D"/>
          <w:sz w:val="24"/>
          <w:szCs w:val="24"/>
          <w:shd w:val="clear" w:color="auto" w:fill="FFFFFF"/>
        </w:rPr>
        <w:t xml:space="preserve">political status </w:t>
      </w:r>
      <w:r w:rsidRPr="00F71E52">
        <w:rPr>
          <w:rFonts w:ascii="Times New Roman" w:hAnsi="Times New Roman" w:cs="Times New Roman"/>
          <w:color w:val="1D1D1D"/>
          <w:sz w:val="24"/>
          <w:szCs w:val="24"/>
          <w:shd w:val="clear" w:color="auto" w:fill="FFFFFF"/>
        </w:rPr>
        <w:t xml:space="preserve">. Due to increased racial segregation, they were used to provide domestics services and undertaking unskilled jobs in the country hence they remained servants. Moreover, they were used in the American agricultural plantations for sharecropping to boost the American agricultural ladder. In essence, African Americans were considered as the only solution to the country’s economic fortune by that time, and hence, </w:t>
      </w:r>
      <w:r w:rsidRPr="00F71E52">
        <w:rPr>
          <w:rFonts w:ascii="Times New Roman" w:hAnsi="Times New Roman" w:cs="Times New Roman"/>
          <w:color w:val="1D1D1D"/>
          <w:sz w:val="24"/>
          <w:szCs w:val="24"/>
          <w:shd w:val="clear" w:color="auto" w:fill="FFFFFF"/>
        </w:rPr>
        <w:lastRenderedPageBreak/>
        <w:t>immigration policies were formulated to favor great employers in the nation to go for African Americans to supplement expensive European employees. Also, Black Americans were trained as soldiers who often defended the country during great wars hence these factors called for the rapid importation of slaves from different parts of Africa continent to the U.S.</w:t>
      </w:r>
    </w:p>
    <w:p w:rsidR="00B915FB" w:rsidRPr="00F71E52" w:rsidRDefault="00B915FB" w:rsidP="00053DA1">
      <w:pPr>
        <w:spacing w:line="480" w:lineRule="auto"/>
        <w:ind w:firstLine="720"/>
        <w:jc w:val="center"/>
        <w:rPr>
          <w:rFonts w:ascii="Times New Roman" w:hAnsi="Times New Roman" w:cs="Times New Roman"/>
          <w:b/>
          <w:color w:val="1D1D1D"/>
          <w:sz w:val="24"/>
          <w:szCs w:val="24"/>
          <w:shd w:val="clear" w:color="auto" w:fill="FFFFFF"/>
        </w:rPr>
      </w:pPr>
      <w:r w:rsidRPr="00F71E52">
        <w:rPr>
          <w:rFonts w:ascii="Times New Roman" w:hAnsi="Times New Roman" w:cs="Times New Roman"/>
          <w:b/>
          <w:color w:val="1D1D1D"/>
          <w:sz w:val="24"/>
          <w:szCs w:val="24"/>
          <w:shd w:val="clear" w:color="auto" w:fill="FFFFFF"/>
        </w:rPr>
        <w:t xml:space="preserve">Social Status </w:t>
      </w:r>
      <w:r w:rsidR="00F71E52" w:rsidRPr="00F71E52">
        <w:rPr>
          <w:rFonts w:ascii="Times New Roman" w:hAnsi="Times New Roman" w:cs="Times New Roman"/>
          <w:b/>
          <w:color w:val="1D1D1D"/>
          <w:sz w:val="24"/>
          <w:szCs w:val="24"/>
          <w:shd w:val="clear" w:color="auto" w:fill="FFFFFF"/>
        </w:rPr>
        <w:t>after Immigration.</w:t>
      </w:r>
    </w:p>
    <w:p w:rsidR="00B915FB" w:rsidRP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 xml:space="preserve">After immigration of African Americans into the U.S., they encountered a devastating social status which greatly threatened their survival in the nineteenth century and some parts of the twentieth century. As such, there existed great social tensions amid races. Social status was defined as per the rich versus poor, the white versus the black, capitalist versus worker, and native-born versus immigrants. The African Americans were assumed to be people of lower social class, and hence they were valued as the poor, the homeless, the beggars and the unemployed. In relation with this, the ethnic group assumed a very tiny population of less than 5% of the total America population late 19th century and they were not subjected to education, healthcare and security as well (Hollifield et al., 2014). In this regard, the relationship between the African Americans and the White Americans was quite demanding since tension was increasingly growing amid the ethnic groups. </w:t>
      </w:r>
    </w:p>
    <w:p w:rsidR="00B915FB" w:rsidRP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In addition to this, the Native and White Americans reacted negatively to the immigrants. As such, African Americans were subjected to racial segregation in many lines. For instance, the White American preferred to offer well-paying jobs to the White people rather than the Black Americans. They argued that African Americas were very lazy, suspicious and arrogant and they could not afford to undertake critical jobs. As a result, they were confined to most devastating duties such as cropping among other unskilled jobs.</w:t>
      </w:r>
    </w:p>
    <w:p w:rsidR="00B915FB" w:rsidRP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lastRenderedPageBreak/>
        <w:t>The American public reacted with a lot of hostility to the immigrants. It was believed that the immigrants were nonhuman and therefore they would not be able to cope with the Americans way of life. Africans were highly neglected in different places such as in railroads, hotels, schools, and theaters thus the public was unwilling to accommodate the new race. As many immigrants were entering the country, Americans hostility continued to increase against foreigners. In the late 19th century and some part of 20th century, the Americans had developed anti-Semitism and racial ideologies which became a great challenge to the America consciousness. There was a wave of nativism about fear of foreigners which was embedded in anti-Catholicism as well as the anxiety of migrant radicals in the American land. The society anticipated that Africa Americans would bring about a disturbing quantity of illiteracies, increased criminals cases, bankruptcy as well as many African madmen who could endanger the nature of American and that of its citizens as well.</w:t>
      </w:r>
    </w:p>
    <w:p w:rsidR="00B915FB" w:rsidRP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Further, the cities, farm and residential areas where many African Americans settled were considered highly skeptical. The American public tried to deride and featured that the places were dominated by dangerous beings who had radical ideas. Most of these sentiments were articulated by many Native Americans who well-structured with the white Americans in similar and narrow rural and those in small cities (Wallace et al., 2016). This perception led to the development of many slums in the country since areas dominated by immigrants were not allocated budgets for development and other social affairs. In other words, the arrival of African Americans adversely changed the social environment of amerce due to many negative perceptions associated with the black people.</w:t>
      </w:r>
    </w:p>
    <w:p w:rsidR="00B915FB" w:rsidRP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 xml:space="preserve">Although the American public had a negative reaction to the immigrants, it is defined that the immigrants and the history of America cannot be separated hence branding the name “the </w:t>
      </w:r>
      <w:r w:rsidRPr="00F71E52">
        <w:rPr>
          <w:rFonts w:ascii="Times New Roman" w:hAnsi="Times New Roman" w:cs="Times New Roman"/>
          <w:color w:val="1D1D1D"/>
          <w:sz w:val="24"/>
          <w:szCs w:val="24"/>
          <w:shd w:val="clear" w:color="auto" w:fill="FFFFFF"/>
        </w:rPr>
        <w:lastRenderedPageBreak/>
        <w:t>land of immigrants.” This is because the greatest portion of the American population is comprised of immigrants from different races and ethnic groups (Priest et al., 2013). Moreover, the immigrant’s contribution to the wellbeing of the United States is greater than that of Native Americans by far. Immigrants have always served the nation with great merchants, skilled traders, competent athletes, labors and peddlers in almost all urban areas.</w:t>
      </w:r>
    </w:p>
    <w:p w:rsidR="00B915FB" w:rsidRPr="00F71E52" w:rsidRDefault="00B915FB" w:rsidP="00053DA1">
      <w:pPr>
        <w:spacing w:line="480" w:lineRule="auto"/>
        <w:ind w:firstLine="720"/>
        <w:jc w:val="center"/>
        <w:rPr>
          <w:rFonts w:ascii="Times New Roman" w:hAnsi="Times New Roman" w:cs="Times New Roman"/>
          <w:color w:val="1D1D1D"/>
          <w:sz w:val="24"/>
          <w:szCs w:val="24"/>
          <w:shd w:val="clear" w:color="auto" w:fill="FFFFFF"/>
        </w:rPr>
      </w:pPr>
      <w:r w:rsidRPr="00F71E52">
        <w:rPr>
          <w:rFonts w:ascii="Times New Roman" w:hAnsi="Times New Roman" w:cs="Times New Roman"/>
          <w:b/>
          <w:color w:val="1D1D1D"/>
          <w:sz w:val="24"/>
          <w:szCs w:val="24"/>
          <w:shd w:val="clear" w:color="auto" w:fill="FFFFFF"/>
        </w:rPr>
        <w:t>The Current Status of African Americans in the United States</w:t>
      </w:r>
      <w:r w:rsidRPr="00F71E52">
        <w:rPr>
          <w:rFonts w:ascii="Times New Roman" w:hAnsi="Times New Roman" w:cs="Times New Roman"/>
          <w:color w:val="1D1D1D"/>
          <w:sz w:val="24"/>
          <w:szCs w:val="24"/>
          <w:shd w:val="clear" w:color="auto" w:fill="FFFFFF"/>
        </w:rPr>
        <w:t>.</w:t>
      </w:r>
    </w:p>
    <w:p w:rsid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 xml:space="preserve">According to the National Urban League Report on racial equality, the current status of the Black Americans has greatly improved. It confirmed that the African Americans are now 72% equivalent to the white race in America. The agency evaluated different categories which are key indicators of social status and state of the social environment. These include education, economic, health, public engagement and social justice. In this regard, researchers outlined the White race as the benchmark, since, borrowing from the NUL report, the background of race has greatly established benefits to the white people that persevere in all results being evaluated. </w:t>
      </w:r>
    </w:p>
    <w:p w:rsidR="00B915FB" w:rsidRP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To this extent, the National Urban League report on equivalence index of African Americans shows that majority of them fall on either working class or the middle class. Moreover, Blacks mortality rate has significantly declined by 25% in their total death rates in comparison to the white’s mortality rate which has reduced by 14% only for the last 15 years (Hall et al., 2015). Blacks have attained higher health status since mortality from cancer, heart diseases, and stroke have drastically reduced</w:t>
      </w:r>
      <w:r w:rsidR="007706F9">
        <w:rPr>
          <w:rFonts w:ascii="Times New Roman" w:hAnsi="Times New Roman" w:cs="Times New Roman"/>
          <w:color w:val="1D1D1D"/>
          <w:sz w:val="24"/>
          <w:szCs w:val="24"/>
          <w:shd w:val="clear" w:color="auto" w:fill="FFFFFF"/>
        </w:rPr>
        <w:t xml:space="preserve"> .</w:t>
      </w:r>
      <w:r w:rsidRPr="00F71E52">
        <w:rPr>
          <w:rFonts w:ascii="Times New Roman" w:hAnsi="Times New Roman" w:cs="Times New Roman"/>
          <w:color w:val="1D1D1D"/>
          <w:sz w:val="24"/>
          <w:szCs w:val="24"/>
          <w:shd w:val="clear" w:color="auto" w:fill="FFFFFF"/>
        </w:rPr>
        <w:t xml:space="preserve">In this regard, the life expectancy of Blacks has grown to 75.6 years with that of white Americans remaining 79 years hence making the shortest history with 3.4 years gap. Moreover, the blacks make 12% of the overall population of the middle class in America.  Also, 77% of adult blacks have attained higher level education. In addition to this, the race has encountered 61% in social justice and 100% public engagement </w:t>
      </w:r>
      <w:r w:rsidRPr="00F71E52">
        <w:rPr>
          <w:rFonts w:ascii="Times New Roman" w:hAnsi="Times New Roman" w:cs="Times New Roman"/>
          <w:color w:val="1D1D1D"/>
          <w:sz w:val="24"/>
          <w:szCs w:val="24"/>
          <w:shd w:val="clear" w:color="auto" w:fill="FFFFFF"/>
        </w:rPr>
        <w:lastRenderedPageBreak/>
        <w:t>(Heard-Garris et al., 2017). All these factors have greatly accredited to the growth and maintenance of good socio-political and economic status for the race.</w:t>
      </w:r>
    </w:p>
    <w:p w:rsidR="00B915FB" w:rsidRP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The current status African Americans socio-environment is a factor which has been technically fought for and has taken quite longer time than expected to be attained. In this regard, many historical events, social relation theories, and laws have been applied to battle for racial and ethnic uniformity in the American land.</w:t>
      </w:r>
    </w:p>
    <w:p w:rsidR="00B915FB" w:rsidRPr="00F71E52" w:rsidRDefault="00B915FB" w:rsidP="00053DA1">
      <w:pPr>
        <w:spacing w:line="480" w:lineRule="auto"/>
        <w:ind w:firstLine="720"/>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t xml:space="preserve">From theoretical perspectives, racial and ethnic relations were greatly criticized by the classical theorist. Their theoretical contributions were significantly applied to attain the current status. For instance, one of the most prominent Classical Theorists Carl Max articulated that society is comprised of different great classes. This includes the working class, the capitalist class, and the middle class. All these classes have a significant population in every society. Further, he argued that every class has a right to rise against the other to fight exploitation by the above classes. In this affection, the working class should gap an extra mile to counter exploitation by the capitalist class. The middle class should also follow suit (Delgado &amp; Stefancic, 2017). Moreover, Marx argued that lack of cordial organization between the classes led to a great gap between the African Americans and the white laborers in America. Arguably, this separation brought about racial segregation. He, therefore, points capitalism as a key contributor to racial segregation via division of the labor markets as well as disparity based on racial earnings. </w:t>
      </w:r>
    </w:p>
    <w:p w:rsidR="00B915FB" w:rsidRPr="00F71E52" w:rsidRDefault="007706F9" w:rsidP="00053DA1">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Historically, W.E.B Dub</w:t>
      </w:r>
      <w:r w:rsidR="00B915FB" w:rsidRPr="00F71E52">
        <w:rPr>
          <w:rFonts w:ascii="Times New Roman" w:hAnsi="Times New Roman" w:cs="Times New Roman"/>
          <w:color w:val="1D1D1D"/>
          <w:sz w:val="24"/>
          <w:szCs w:val="24"/>
          <w:shd w:val="clear" w:color="auto" w:fill="FFFFFF"/>
        </w:rPr>
        <w:t xml:space="preserve">ois came out as the most influential black activist in the 20th century who eagerly fought for the African American. He mobilized that black Americans should be granted social justice and fairness in all aspects. Through various movements, he argued that Blacks had the right to freedom, and should not be denied from moving into places. Besides this </w:t>
      </w:r>
      <w:r w:rsidR="00B915FB" w:rsidRPr="00F71E52">
        <w:rPr>
          <w:rFonts w:ascii="Times New Roman" w:hAnsi="Times New Roman" w:cs="Times New Roman"/>
          <w:color w:val="1D1D1D"/>
          <w:sz w:val="24"/>
          <w:szCs w:val="24"/>
          <w:shd w:val="clear" w:color="auto" w:fill="FFFFFF"/>
        </w:rPr>
        <w:lastRenderedPageBreak/>
        <w:t>contributions, various Civil Rights Acts have been enacted to ensure equality among the races. For instance, the Civil Rights Act of 1964 ruled against discrimination in the labor market based on color, race, national origin and sex (Prato, 2016). The rule has been in effect up to date. Besides, the Supreme Court has enacted Anti-Discrimination Acts of 1945 which were stipulated to counter racial and ethnic discrimination.  In essence, the above-outlined factors among others played a substantive role in fighting for racial and ethnic equality. Their contributions reflect greatly on the current state of socio-environment in the United States. Their application has led to social advancement and maintenance in the country.</w:t>
      </w:r>
    </w:p>
    <w:p w:rsidR="00B915FB" w:rsidRPr="00F71E52" w:rsidRDefault="00B915FB" w:rsidP="00053DA1">
      <w:pPr>
        <w:spacing w:line="480" w:lineRule="auto"/>
        <w:ind w:firstLine="720"/>
        <w:jc w:val="center"/>
        <w:rPr>
          <w:rFonts w:ascii="Times New Roman" w:hAnsi="Times New Roman" w:cs="Times New Roman"/>
          <w:b/>
          <w:color w:val="1D1D1D"/>
          <w:sz w:val="24"/>
          <w:szCs w:val="24"/>
          <w:shd w:val="clear" w:color="auto" w:fill="FFFFFF"/>
        </w:rPr>
      </w:pPr>
      <w:r w:rsidRPr="00F71E52">
        <w:rPr>
          <w:rFonts w:ascii="Times New Roman" w:hAnsi="Times New Roman" w:cs="Times New Roman"/>
          <w:b/>
          <w:color w:val="1D1D1D"/>
          <w:sz w:val="24"/>
          <w:szCs w:val="24"/>
          <w:shd w:val="clear" w:color="auto" w:fill="FFFFFF"/>
        </w:rPr>
        <w:t>Conclusion.</w:t>
      </w:r>
    </w:p>
    <w:p w:rsidR="00B915FB" w:rsidRPr="00F71E52" w:rsidRDefault="007706F9" w:rsidP="00053DA1">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As evident, t</w:t>
      </w:r>
      <w:r w:rsidR="00B915FB" w:rsidRPr="00F71E52">
        <w:rPr>
          <w:rFonts w:ascii="Times New Roman" w:hAnsi="Times New Roman" w:cs="Times New Roman"/>
          <w:color w:val="1D1D1D"/>
          <w:sz w:val="24"/>
          <w:szCs w:val="24"/>
          <w:shd w:val="clear" w:color="auto" w:fill="FFFFFF"/>
        </w:rPr>
        <w:t xml:space="preserve">he current </w:t>
      </w:r>
      <w:r>
        <w:rPr>
          <w:rFonts w:ascii="Times New Roman" w:hAnsi="Times New Roman" w:cs="Times New Roman"/>
          <w:color w:val="1D1D1D"/>
          <w:sz w:val="24"/>
          <w:szCs w:val="24"/>
          <w:shd w:val="clear" w:color="auto" w:fill="FFFFFF"/>
        </w:rPr>
        <w:t>status of the African Americans has</w:t>
      </w:r>
      <w:r w:rsidR="00B915FB" w:rsidRPr="00F71E52">
        <w:rPr>
          <w:rFonts w:ascii="Times New Roman" w:hAnsi="Times New Roman" w:cs="Times New Roman"/>
          <w:color w:val="1D1D1D"/>
          <w:sz w:val="24"/>
          <w:szCs w:val="24"/>
          <w:shd w:val="clear" w:color="auto" w:fill="FFFFFF"/>
        </w:rPr>
        <w:t xml:space="preserve"> highly advanced in relation with what the immigrants encountered when they first entered the U.S. As such, many rules have been enacted to enhance and defend the black Americans from racial segregation, hostility, slavery and other social challenges which were subjected to them. In recent days, the Blacks are allowed to access education systems like any different race in the country. Moreover, there are im</w:t>
      </w:r>
      <w:r>
        <w:rPr>
          <w:rFonts w:ascii="Times New Roman" w:hAnsi="Times New Roman" w:cs="Times New Roman"/>
          <w:color w:val="1D1D1D"/>
          <w:sz w:val="24"/>
          <w:szCs w:val="24"/>
          <w:shd w:val="clear" w:color="auto" w:fill="FFFFFF"/>
        </w:rPr>
        <w:t>proved health services which have</w:t>
      </w:r>
      <w:r w:rsidR="00B915FB" w:rsidRPr="00F71E52">
        <w:rPr>
          <w:rFonts w:ascii="Times New Roman" w:hAnsi="Times New Roman" w:cs="Times New Roman"/>
          <w:color w:val="1D1D1D"/>
          <w:sz w:val="24"/>
          <w:szCs w:val="24"/>
          <w:shd w:val="clear" w:color="auto" w:fill="FFFFFF"/>
        </w:rPr>
        <w:t xml:space="preserve"> often increased their lifespan to approximately 75 years which is far much better than what they experienced in the past. </w:t>
      </w:r>
      <w:r w:rsidR="00053DA1">
        <w:rPr>
          <w:rFonts w:ascii="Times New Roman" w:hAnsi="Times New Roman" w:cs="Times New Roman"/>
          <w:color w:val="1D1D1D"/>
          <w:sz w:val="24"/>
          <w:szCs w:val="24"/>
          <w:shd w:val="clear" w:color="auto" w:fill="FFFFFF"/>
        </w:rPr>
        <w:t xml:space="preserve">In addition, the Black Americans are </w:t>
      </w:r>
      <w:r w:rsidR="00B915FB" w:rsidRPr="00F71E52">
        <w:rPr>
          <w:rFonts w:ascii="Times New Roman" w:hAnsi="Times New Roman" w:cs="Times New Roman"/>
          <w:color w:val="1D1D1D"/>
          <w:sz w:val="24"/>
          <w:szCs w:val="24"/>
          <w:shd w:val="clear" w:color="auto" w:fill="FFFFFF"/>
        </w:rPr>
        <w:t xml:space="preserve">experiencing advanced civic engagement and social justice in different affairs hence their civil rights have been restored and maintained (Priest et al., 2013). Nowadays, the race is enjoying improved economic issues. As such, they are eligible to undertake and contribute in key economic aspects through trade, peddling, acting as merchants or even providing labor without discrimination hence giving them economic rights than in the past where they were subjected to heavy duties, unskilled jobs and in the provision of domestic services in </w:t>
      </w:r>
      <w:r w:rsidR="00B915FB" w:rsidRPr="00F71E52">
        <w:rPr>
          <w:rFonts w:ascii="Times New Roman" w:hAnsi="Times New Roman" w:cs="Times New Roman"/>
          <w:color w:val="1D1D1D"/>
          <w:sz w:val="24"/>
          <w:szCs w:val="24"/>
          <w:shd w:val="clear" w:color="auto" w:fill="FFFFFF"/>
        </w:rPr>
        <w:lastRenderedPageBreak/>
        <w:t>favor of white races. In essence, the current status of African Americans in the state is very admirable, and we are hoping that the best experiences are yet to be realized.</w:t>
      </w:r>
    </w:p>
    <w:p w:rsidR="00B915FB" w:rsidRDefault="00B915FB"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Default="00F71E52" w:rsidP="00F71E52">
      <w:pPr>
        <w:spacing w:line="480" w:lineRule="auto"/>
        <w:rPr>
          <w:rFonts w:ascii="Times New Roman" w:hAnsi="Times New Roman" w:cs="Times New Roman"/>
          <w:color w:val="1D1D1D"/>
          <w:sz w:val="24"/>
          <w:szCs w:val="24"/>
          <w:shd w:val="clear" w:color="auto" w:fill="FFFFFF"/>
        </w:rPr>
      </w:pPr>
    </w:p>
    <w:p w:rsidR="00F71E52" w:rsidRPr="00F71E52" w:rsidRDefault="00F71E52" w:rsidP="00F71E52">
      <w:pPr>
        <w:spacing w:line="480" w:lineRule="auto"/>
        <w:rPr>
          <w:rFonts w:ascii="Times New Roman" w:hAnsi="Times New Roman" w:cs="Times New Roman"/>
          <w:color w:val="1D1D1D"/>
          <w:sz w:val="24"/>
          <w:szCs w:val="24"/>
          <w:shd w:val="clear" w:color="auto" w:fill="FFFFFF"/>
        </w:rPr>
      </w:pPr>
    </w:p>
    <w:p w:rsidR="00B915FB" w:rsidRPr="00F71E52" w:rsidRDefault="00B915FB" w:rsidP="00F71E52">
      <w:pPr>
        <w:spacing w:line="480" w:lineRule="auto"/>
        <w:rPr>
          <w:rFonts w:ascii="Times New Roman" w:hAnsi="Times New Roman" w:cs="Times New Roman"/>
          <w:color w:val="1D1D1D"/>
          <w:sz w:val="24"/>
          <w:szCs w:val="24"/>
          <w:shd w:val="clear" w:color="auto" w:fill="FFFFFF"/>
        </w:rPr>
      </w:pPr>
    </w:p>
    <w:p w:rsidR="00BC7C09" w:rsidRPr="00F71E52" w:rsidRDefault="00BC7C09" w:rsidP="00F71E52">
      <w:pPr>
        <w:spacing w:line="480" w:lineRule="auto"/>
        <w:jc w:val="center"/>
        <w:rPr>
          <w:rFonts w:ascii="Times New Roman" w:hAnsi="Times New Roman" w:cs="Times New Roman"/>
          <w:color w:val="1D1D1D"/>
          <w:sz w:val="24"/>
          <w:szCs w:val="24"/>
          <w:shd w:val="clear" w:color="auto" w:fill="FFFFFF"/>
        </w:rPr>
      </w:pPr>
      <w:r w:rsidRPr="00F71E52">
        <w:rPr>
          <w:rFonts w:ascii="Times New Roman" w:hAnsi="Times New Roman" w:cs="Times New Roman"/>
          <w:color w:val="1D1D1D"/>
          <w:sz w:val="24"/>
          <w:szCs w:val="24"/>
          <w:shd w:val="clear" w:color="auto" w:fill="FFFFFF"/>
        </w:rPr>
        <w:lastRenderedPageBreak/>
        <w:t>References.</w:t>
      </w:r>
    </w:p>
    <w:p w:rsidR="00F71E52" w:rsidRPr="00F71E52" w:rsidRDefault="00F71E52" w:rsidP="00053DA1">
      <w:pPr>
        <w:spacing w:line="480" w:lineRule="auto"/>
        <w:ind w:left="720" w:hanging="720"/>
        <w:rPr>
          <w:rFonts w:ascii="Times New Roman" w:hAnsi="Times New Roman" w:cs="Times New Roman"/>
          <w:color w:val="222222"/>
          <w:sz w:val="24"/>
          <w:szCs w:val="24"/>
          <w:shd w:val="clear" w:color="auto" w:fill="FFFFFF"/>
        </w:rPr>
      </w:pPr>
      <w:r w:rsidRPr="00F71E52">
        <w:rPr>
          <w:rFonts w:ascii="Times New Roman" w:hAnsi="Times New Roman" w:cs="Times New Roman"/>
          <w:color w:val="222222"/>
          <w:sz w:val="24"/>
          <w:szCs w:val="24"/>
          <w:shd w:val="clear" w:color="auto" w:fill="FFFFFF"/>
        </w:rPr>
        <w:t>Delgado, R., &amp; Stefancic, J. (2017). </w:t>
      </w:r>
      <w:r w:rsidRPr="00F71E52">
        <w:rPr>
          <w:rFonts w:ascii="Times New Roman" w:hAnsi="Times New Roman" w:cs="Times New Roman"/>
          <w:i/>
          <w:iCs/>
          <w:color w:val="222222"/>
          <w:sz w:val="24"/>
          <w:szCs w:val="24"/>
          <w:shd w:val="clear" w:color="auto" w:fill="FFFFFF"/>
        </w:rPr>
        <w:t>Critical race theory: An introduction</w:t>
      </w:r>
      <w:r w:rsidRPr="00F71E52">
        <w:rPr>
          <w:rFonts w:ascii="Times New Roman" w:hAnsi="Times New Roman" w:cs="Times New Roman"/>
          <w:color w:val="222222"/>
          <w:sz w:val="24"/>
          <w:szCs w:val="24"/>
          <w:shd w:val="clear" w:color="auto" w:fill="FFFFFF"/>
        </w:rPr>
        <w:t>. NYU Press.</w:t>
      </w:r>
    </w:p>
    <w:p w:rsidR="00F71E52" w:rsidRPr="00F71E52" w:rsidRDefault="00F71E52" w:rsidP="00053DA1">
      <w:pPr>
        <w:spacing w:line="480" w:lineRule="auto"/>
        <w:ind w:left="720" w:hanging="720"/>
        <w:rPr>
          <w:rFonts w:ascii="Times New Roman" w:hAnsi="Times New Roman" w:cs="Times New Roman"/>
          <w:color w:val="222222"/>
          <w:sz w:val="24"/>
          <w:szCs w:val="24"/>
          <w:shd w:val="clear" w:color="auto" w:fill="FFFFFF"/>
        </w:rPr>
      </w:pPr>
      <w:r w:rsidRPr="00F71E52">
        <w:rPr>
          <w:rFonts w:ascii="Times New Roman" w:hAnsi="Times New Roman" w:cs="Times New Roman"/>
          <w:color w:val="222222"/>
          <w:sz w:val="24"/>
          <w:szCs w:val="24"/>
          <w:shd w:val="clear" w:color="auto" w:fill="FFFFFF"/>
        </w:rPr>
        <w:t>Hall, W. J., Chapman, M. V., Lee, K. M., Merino, Y. M., Thomas, T. W., Payne, B. K., ... &amp; Coyne-Beasley, T. (2015). Implicit racial/ethnic bias among health care professionals and its influence on health care outcomes: a systematic review. </w:t>
      </w:r>
      <w:r w:rsidRPr="00F71E52">
        <w:rPr>
          <w:rFonts w:ascii="Times New Roman" w:hAnsi="Times New Roman" w:cs="Times New Roman"/>
          <w:i/>
          <w:iCs/>
          <w:color w:val="222222"/>
          <w:sz w:val="24"/>
          <w:szCs w:val="24"/>
          <w:shd w:val="clear" w:color="auto" w:fill="FFFFFF"/>
        </w:rPr>
        <w:t>American journal of public health</w:t>
      </w:r>
      <w:r w:rsidRPr="00F71E52">
        <w:rPr>
          <w:rFonts w:ascii="Times New Roman" w:hAnsi="Times New Roman" w:cs="Times New Roman"/>
          <w:color w:val="222222"/>
          <w:sz w:val="24"/>
          <w:szCs w:val="24"/>
          <w:shd w:val="clear" w:color="auto" w:fill="FFFFFF"/>
        </w:rPr>
        <w:t>, </w:t>
      </w:r>
      <w:r w:rsidRPr="00F71E52">
        <w:rPr>
          <w:rFonts w:ascii="Times New Roman" w:hAnsi="Times New Roman" w:cs="Times New Roman"/>
          <w:i/>
          <w:iCs/>
          <w:color w:val="222222"/>
          <w:sz w:val="24"/>
          <w:szCs w:val="24"/>
          <w:shd w:val="clear" w:color="auto" w:fill="FFFFFF"/>
        </w:rPr>
        <w:t>105</w:t>
      </w:r>
      <w:r w:rsidRPr="00F71E52">
        <w:rPr>
          <w:rFonts w:ascii="Times New Roman" w:hAnsi="Times New Roman" w:cs="Times New Roman"/>
          <w:color w:val="222222"/>
          <w:sz w:val="24"/>
          <w:szCs w:val="24"/>
          <w:shd w:val="clear" w:color="auto" w:fill="FFFFFF"/>
        </w:rPr>
        <w:t>(12), e60-e76.</w:t>
      </w:r>
    </w:p>
    <w:p w:rsidR="00F71E52" w:rsidRPr="00F71E52" w:rsidRDefault="00F71E52" w:rsidP="00053DA1">
      <w:pPr>
        <w:spacing w:line="480" w:lineRule="auto"/>
        <w:ind w:left="720" w:hanging="720"/>
        <w:rPr>
          <w:rFonts w:ascii="Times New Roman" w:hAnsi="Times New Roman" w:cs="Times New Roman"/>
          <w:color w:val="222222"/>
          <w:sz w:val="24"/>
          <w:szCs w:val="24"/>
          <w:shd w:val="clear" w:color="auto" w:fill="FFFFFF"/>
        </w:rPr>
      </w:pPr>
      <w:r w:rsidRPr="00F71E52">
        <w:rPr>
          <w:rFonts w:ascii="Times New Roman" w:hAnsi="Times New Roman" w:cs="Times New Roman"/>
          <w:color w:val="222222"/>
          <w:sz w:val="24"/>
          <w:szCs w:val="24"/>
          <w:shd w:val="clear" w:color="auto" w:fill="FFFFFF"/>
        </w:rPr>
        <w:t>Heard-Garris, N. J., Cale, M., Camaj, L., Hamati, M. C., &amp; Dominguez, T. P. (2017). Transmitting Trauma: A systematic review of vicarious racism and child health. </w:t>
      </w:r>
      <w:r w:rsidRPr="00F71E52">
        <w:rPr>
          <w:rFonts w:ascii="Times New Roman" w:hAnsi="Times New Roman" w:cs="Times New Roman"/>
          <w:i/>
          <w:iCs/>
          <w:color w:val="222222"/>
          <w:sz w:val="24"/>
          <w:szCs w:val="24"/>
          <w:shd w:val="clear" w:color="auto" w:fill="FFFFFF"/>
        </w:rPr>
        <w:t>Social Science &amp; Medicine</w:t>
      </w:r>
      <w:r w:rsidRPr="00F71E52">
        <w:rPr>
          <w:rFonts w:ascii="Times New Roman" w:hAnsi="Times New Roman" w:cs="Times New Roman"/>
          <w:color w:val="222222"/>
          <w:sz w:val="24"/>
          <w:szCs w:val="24"/>
          <w:shd w:val="clear" w:color="auto" w:fill="FFFFFF"/>
        </w:rPr>
        <w:t>.</w:t>
      </w:r>
    </w:p>
    <w:p w:rsidR="00F71E52" w:rsidRPr="00F71E52" w:rsidRDefault="00F71E52" w:rsidP="00053DA1">
      <w:pPr>
        <w:spacing w:line="480" w:lineRule="auto"/>
        <w:ind w:left="720" w:hanging="720"/>
        <w:rPr>
          <w:rFonts w:ascii="Times New Roman" w:hAnsi="Times New Roman" w:cs="Times New Roman"/>
          <w:color w:val="222222"/>
          <w:sz w:val="24"/>
          <w:szCs w:val="24"/>
          <w:shd w:val="clear" w:color="auto" w:fill="FFFFFF"/>
        </w:rPr>
      </w:pPr>
      <w:r w:rsidRPr="00F71E52">
        <w:rPr>
          <w:rFonts w:ascii="Times New Roman" w:hAnsi="Times New Roman" w:cs="Times New Roman"/>
          <w:color w:val="222222"/>
          <w:sz w:val="24"/>
          <w:szCs w:val="24"/>
          <w:shd w:val="clear" w:color="auto" w:fill="FFFFFF"/>
        </w:rPr>
        <w:t>Hollifield, J., Martin, P., &amp; Orrenius, P. (2014). </w:t>
      </w:r>
      <w:r w:rsidRPr="00F71E52">
        <w:rPr>
          <w:rFonts w:ascii="Times New Roman" w:hAnsi="Times New Roman" w:cs="Times New Roman"/>
          <w:i/>
          <w:iCs/>
          <w:color w:val="222222"/>
          <w:sz w:val="24"/>
          <w:szCs w:val="24"/>
          <w:shd w:val="clear" w:color="auto" w:fill="FFFFFF"/>
        </w:rPr>
        <w:t>Controlling immigration: A global perspective</w:t>
      </w:r>
      <w:r w:rsidRPr="00F71E52">
        <w:rPr>
          <w:rFonts w:ascii="Times New Roman" w:hAnsi="Times New Roman" w:cs="Times New Roman"/>
          <w:color w:val="222222"/>
          <w:sz w:val="24"/>
          <w:szCs w:val="24"/>
          <w:shd w:val="clear" w:color="auto" w:fill="FFFFFF"/>
        </w:rPr>
        <w:t>. Stanford University Press.</w:t>
      </w:r>
    </w:p>
    <w:p w:rsidR="00F71E52" w:rsidRPr="00F71E52" w:rsidRDefault="00F71E52" w:rsidP="00053DA1">
      <w:pPr>
        <w:spacing w:line="480" w:lineRule="auto"/>
        <w:ind w:left="720" w:hanging="720"/>
        <w:rPr>
          <w:rFonts w:ascii="Times New Roman" w:hAnsi="Times New Roman" w:cs="Times New Roman"/>
          <w:color w:val="222222"/>
          <w:sz w:val="24"/>
          <w:szCs w:val="24"/>
          <w:shd w:val="clear" w:color="auto" w:fill="FFFFFF"/>
        </w:rPr>
      </w:pPr>
      <w:r w:rsidRPr="00F71E52">
        <w:rPr>
          <w:rFonts w:ascii="Times New Roman" w:hAnsi="Times New Roman" w:cs="Times New Roman"/>
          <w:color w:val="222222"/>
          <w:sz w:val="24"/>
          <w:szCs w:val="24"/>
          <w:shd w:val="clear" w:color="auto" w:fill="FFFFFF"/>
        </w:rPr>
        <w:t>Prato, G. B. (Ed.). (2016). </w:t>
      </w:r>
      <w:r w:rsidRPr="00F71E52">
        <w:rPr>
          <w:rFonts w:ascii="Times New Roman" w:hAnsi="Times New Roman" w:cs="Times New Roman"/>
          <w:i/>
          <w:iCs/>
          <w:color w:val="222222"/>
          <w:sz w:val="24"/>
          <w:szCs w:val="24"/>
          <w:shd w:val="clear" w:color="auto" w:fill="FFFFFF"/>
        </w:rPr>
        <w:t>Beyond multiculturalism: views from anthropology</w:t>
      </w:r>
      <w:r w:rsidRPr="00F71E52">
        <w:rPr>
          <w:rFonts w:ascii="Times New Roman" w:hAnsi="Times New Roman" w:cs="Times New Roman"/>
          <w:color w:val="222222"/>
          <w:sz w:val="24"/>
          <w:szCs w:val="24"/>
          <w:shd w:val="clear" w:color="auto" w:fill="FFFFFF"/>
        </w:rPr>
        <w:t>. Routledge.</w:t>
      </w:r>
    </w:p>
    <w:p w:rsidR="00F71E52" w:rsidRPr="00F71E52" w:rsidRDefault="00F71E52" w:rsidP="00053DA1">
      <w:pPr>
        <w:spacing w:line="480" w:lineRule="auto"/>
        <w:ind w:left="720" w:hanging="720"/>
        <w:rPr>
          <w:rFonts w:ascii="Times New Roman" w:hAnsi="Times New Roman" w:cs="Times New Roman"/>
          <w:color w:val="222222"/>
          <w:sz w:val="24"/>
          <w:szCs w:val="24"/>
          <w:shd w:val="clear" w:color="auto" w:fill="FFFFFF"/>
        </w:rPr>
      </w:pPr>
      <w:r w:rsidRPr="00F71E52">
        <w:rPr>
          <w:rFonts w:ascii="Times New Roman" w:hAnsi="Times New Roman" w:cs="Times New Roman"/>
          <w:color w:val="222222"/>
          <w:sz w:val="24"/>
          <w:szCs w:val="24"/>
          <w:shd w:val="clear" w:color="auto" w:fill="FFFFFF"/>
        </w:rPr>
        <w:t>Priest, N., Paradies, Y., Trenerry, B., Truong, M., Karlsen, S., &amp; Kelly, Y. (2013). A systematic review of studies examining the relationship between reported racism and health and wellbeing for children and young people. </w:t>
      </w:r>
      <w:r w:rsidRPr="00F71E52">
        <w:rPr>
          <w:rFonts w:ascii="Times New Roman" w:hAnsi="Times New Roman" w:cs="Times New Roman"/>
          <w:i/>
          <w:iCs/>
          <w:color w:val="222222"/>
          <w:sz w:val="24"/>
          <w:szCs w:val="24"/>
          <w:shd w:val="clear" w:color="auto" w:fill="FFFFFF"/>
        </w:rPr>
        <w:t>Social science &amp; medicine</w:t>
      </w:r>
      <w:r w:rsidRPr="00F71E52">
        <w:rPr>
          <w:rFonts w:ascii="Times New Roman" w:hAnsi="Times New Roman" w:cs="Times New Roman"/>
          <w:color w:val="222222"/>
          <w:sz w:val="24"/>
          <w:szCs w:val="24"/>
          <w:shd w:val="clear" w:color="auto" w:fill="FFFFFF"/>
        </w:rPr>
        <w:t>, </w:t>
      </w:r>
      <w:r w:rsidRPr="00F71E52">
        <w:rPr>
          <w:rFonts w:ascii="Times New Roman" w:hAnsi="Times New Roman" w:cs="Times New Roman"/>
          <w:i/>
          <w:iCs/>
          <w:color w:val="222222"/>
          <w:sz w:val="24"/>
          <w:szCs w:val="24"/>
          <w:shd w:val="clear" w:color="auto" w:fill="FFFFFF"/>
        </w:rPr>
        <w:t>95</w:t>
      </w:r>
      <w:r w:rsidRPr="00F71E52">
        <w:rPr>
          <w:rFonts w:ascii="Times New Roman" w:hAnsi="Times New Roman" w:cs="Times New Roman"/>
          <w:color w:val="222222"/>
          <w:sz w:val="24"/>
          <w:szCs w:val="24"/>
          <w:shd w:val="clear" w:color="auto" w:fill="FFFFFF"/>
        </w:rPr>
        <w:t>, 115-127.</w:t>
      </w:r>
    </w:p>
    <w:p w:rsidR="00F71E52" w:rsidRPr="00F71E52" w:rsidRDefault="00F71E52" w:rsidP="00053DA1">
      <w:pPr>
        <w:spacing w:line="480" w:lineRule="auto"/>
        <w:ind w:left="720" w:hanging="720"/>
        <w:rPr>
          <w:rFonts w:ascii="Times New Roman" w:hAnsi="Times New Roman" w:cs="Times New Roman"/>
          <w:color w:val="1D1D1D"/>
          <w:sz w:val="24"/>
          <w:szCs w:val="24"/>
          <w:shd w:val="clear" w:color="auto" w:fill="FFFFFF"/>
        </w:rPr>
      </w:pPr>
      <w:r w:rsidRPr="00F71E52">
        <w:rPr>
          <w:rFonts w:ascii="Times New Roman" w:hAnsi="Times New Roman" w:cs="Times New Roman"/>
          <w:color w:val="222222"/>
          <w:sz w:val="24"/>
          <w:szCs w:val="24"/>
          <w:shd w:val="clear" w:color="auto" w:fill="FFFFFF"/>
        </w:rPr>
        <w:t>Wallace, S., Nazroo, J., &amp; Bécares, L. (2016). Cumulative effect of racial discrimination on the mental health of ethnic minorities in the United Kingdom. </w:t>
      </w:r>
      <w:r w:rsidRPr="00F71E52">
        <w:rPr>
          <w:rFonts w:ascii="Times New Roman" w:hAnsi="Times New Roman" w:cs="Times New Roman"/>
          <w:i/>
          <w:iCs/>
          <w:color w:val="222222"/>
          <w:sz w:val="24"/>
          <w:szCs w:val="24"/>
          <w:shd w:val="clear" w:color="auto" w:fill="FFFFFF"/>
        </w:rPr>
        <w:t>American journal of public health</w:t>
      </w:r>
      <w:r w:rsidRPr="00F71E52">
        <w:rPr>
          <w:rFonts w:ascii="Times New Roman" w:hAnsi="Times New Roman" w:cs="Times New Roman"/>
          <w:color w:val="222222"/>
          <w:sz w:val="24"/>
          <w:szCs w:val="24"/>
          <w:shd w:val="clear" w:color="auto" w:fill="FFFFFF"/>
        </w:rPr>
        <w:t>, </w:t>
      </w:r>
      <w:r w:rsidRPr="00F71E52">
        <w:rPr>
          <w:rFonts w:ascii="Times New Roman" w:hAnsi="Times New Roman" w:cs="Times New Roman"/>
          <w:i/>
          <w:iCs/>
          <w:color w:val="222222"/>
          <w:sz w:val="24"/>
          <w:szCs w:val="24"/>
          <w:shd w:val="clear" w:color="auto" w:fill="FFFFFF"/>
        </w:rPr>
        <w:t>106</w:t>
      </w:r>
      <w:r w:rsidRPr="00F71E52">
        <w:rPr>
          <w:rFonts w:ascii="Times New Roman" w:hAnsi="Times New Roman" w:cs="Times New Roman"/>
          <w:color w:val="222222"/>
          <w:sz w:val="24"/>
          <w:szCs w:val="24"/>
          <w:shd w:val="clear" w:color="auto" w:fill="FFFFFF"/>
        </w:rPr>
        <w:t>(7), 1294-1300.</w:t>
      </w:r>
      <w:bookmarkStart w:id="0" w:name="_GoBack"/>
      <w:bookmarkEnd w:id="0"/>
    </w:p>
    <w:sectPr w:rsidR="00F71E52" w:rsidRPr="00F71E52" w:rsidSect="00F71E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5A6" w:rsidRDefault="007F05A6" w:rsidP="00541772">
      <w:pPr>
        <w:spacing w:after="0" w:line="240" w:lineRule="auto"/>
      </w:pPr>
      <w:r>
        <w:separator/>
      </w:r>
    </w:p>
  </w:endnote>
  <w:endnote w:type="continuationSeparator" w:id="1">
    <w:p w:rsidR="007F05A6" w:rsidRDefault="007F05A6" w:rsidP="005417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5A6" w:rsidRDefault="007F05A6" w:rsidP="00541772">
      <w:pPr>
        <w:spacing w:after="0" w:line="240" w:lineRule="auto"/>
      </w:pPr>
      <w:r>
        <w:separator/>
      </w:r>
    </w:p>
  </w:footnote>
  <w:footnote w:type="continuationSeparator" w:id="1">
    <w:p w:rsidR="007F05A6" w:rsidRDefault="007F05A6" w:rsidP="005417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52" w:rsidRPr="00F71E52" w:rsidRDefault="00F71E52">
    <w:pPr>
      <w:pStyle w:val="Header"/>
      <w:rPr>
        <w:rFonts w:ascii="Times New Roman" w:hAnsi="Times New Roman" w:cs="Times New Roman"/>
        <w:sz w:val="24"/>
        <w:szCs w:val="24"/>
      </w:rPr>
    </w:pPr>
    <w:r w:rsidRPr="00F71E52">
      <w:rPr>
        <w:rFonts w:ascii="Times New Roman" w:hAnsi="Times New Roman" w:cs="Times New Roman"/>
        <w:color w:val="1D1D1D"/>
        <w:sz w:val="24"/>
        <w:szCs w:val="24"/>
        <w:shd w:val="clear" w:color="auto" w:fill="FFFFFF"/>
      </w:rPr>
      <w:t>RACIAL AND ETHNIC RELATIONS.</w:t>
    </w:r>
    <w:r w:rsidRPr="00F71E52">
      <w:rPr>
        <w:rFonts w:ascii="Times New Roman" w:hAnsi="Times New Roman" w:cs="Times New Roman"/>
        <w:color w:val="1D1D1D"/>
        <w:sz w:val="24"/>
        <w:szCs w:val="24"/>
        <w:shd w:val="clear" w:color="auto" w:fill="FFFFFF"/>
      </w:rPr>
      <w:tab/>
    </w:r>
    <w:r w:rsidRPr="00F71E52">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399632913"/>
        <w:docPartObj>
          <w:docPartGallery w:val="Page Numbers (Top of Page)"/>
          <w:docPartUnique/>
        </w:docPartObj>
      </w:sdtPr>
      <w:sdtEndPr>
        <w:rPr>
          <w:noProof/>
        </w:rPr>
      </w:sdtEndPr>
      <w:sdtContent>
        <w:r w:rsidR="00F44C67" w:rsidRPr="00F71E52">
          <w:rPr>
            <w:rFonts w:ascii="Times New Roman" w:hAnsi="Times New Roman" w:cs="Times New Roman"/>
            <w:sz w:val="24"/>
            <w:szCs w:val="24"/>
          </w:rPr>
          <w:fldChar w:fldCharType="begin"/>
        </w:r>
        <w:r w:rsidRPr="00F71E52">
          <w:rPr>
            <w:rFonts w:ascii="Times New Roman" w:hAnsi="Times New Roman" w:cs="Times New Roman"/>
            <w:sz w:val="24"/>
            <w:szCs w:val="24"/>
          </w:rPr>
          <w:instrText xml:space="preserve"> PAGE   \* MERGEFORMAT </w:instrText>
        </w:r>
        <w:r w:rsidR="00F44C67" w:rsidRPr="00F71E52">
          <w:rPr>
            <w:rFonts w:ascii="Times New Roman" w:hAnsi="Times New Roman" w:cs="Times New Roman"/>
            <w:sz w:val="24"/>
            <w:szCs w:val="24"/>
          </w:rPr>
          <w:fldChar w:fldCharType="separate"/>
        </w:r>
        <w:r w:rsidR="00053DA1">
          <w:rPr>
            <w:rFonts w:ascii="Times New Roman" w:hAnsi="Times New Roman" w:cs="Times New Roman"/>
            <w:noProof/>
            <w:sz w:val="24"/>
            <w:szCs w:val="24"/>
          </w:rPr>
          <w:t>3</w:t>
        </w:r>
        <w:r w:rsidR="00F44C67" w:rsidRPr="00F71E52">
          <w:rPr>
            <w:rFonts w:ascii="Times New Roman" w:hAnsi="Times New Roman" w:cs="Times New Roman"/>
            <w:noProof/>
            <w:sz w:val="24"/>
            <w:szCs w:val="24"/>
          </w:rPr>
          <w:fldChar w:fldCharType="end"/>
        </w:r>
      </w:sdtContent>
    </w:sdt>
  </w:p>
  <w:p w:rsidR="00F71E52" w:rsidRPr="00F71E52" w:rsidRDefault="00F71E5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52" w:rsidRPr="00F71E52" w:rsidRDefault="00F71E52" w:rsidP="00F71E52">
    <w:pPr>
      <w:rPr>
        <w:rFonts w:ascii="Times New Roman" w:hAnsi="Times New Roman" w:cs="Times New Roman"/>
        <w:color w:val="1D1D1D"/>
        <w:sz w:val="24"/>
        <w:szCs w:val="24"/>
        <w:shd w:val="clear" w:color="auto" w:fill="FFFFFF"/>
      </w:rPr>
    </w:pPr>
    <w:r w:rsidRPr="00F71E52">
      <w:rPr>
        <w:rFonts w:ascii="Times New Roman" w:hAnsi="Times New Roman" w:cs="Times New Roman"/>
        <w:sz w:val="24"/>
        <w:szCs w:val="24"/>
      </w:rPr>
      <w:t xml:space="preserve">Running Head: </w:t>
    </w:r>
    <w:r w:rsidRPr="00F71E52">
      <w:rPr>
        <w:rFonts w:ascii="Times New Roman" w:hAnsi="Times New Roman" w:cs="Times New Roman"/>
        <w:color w:val="1D1D1D"/>
        <w:sz w:val="24"/>
        <w:szCs w:val="24"/>
        <w:shd w:val="clear" w:color="auto" w:fill="FFFFFF"/>
      </w:rPr>
      <w:t>RACIAL AND ETHNIC RELATIONS.</w:t>
    </w:r>
    <w:r w:rsidRPr="00F71E52">
      <w:rPr>
        <w:rFonts w:ascii="Times New Roman" w:hAnsi="Times New Roman" w:cs="Times New Roman"/>
        <w:color w:val="1D1D1D"/>
        <w:sz w:val="24"/>
        <w:szCs w:val="24"/>
        <w:shd w:val="clear" w:color="auto" w:fill="FFFFFF"/>
      </w:rPr>
      <w:tab/>
    </w:r>
    <w:r w:rsidRPr="00F71E52">
      <w:rPr>
        <w:rFonts w:ascii="Times New Roman" w:hAnsi="Times New Roman" w:cs="Times New Roman"/>
        <w:color w:val="1D1D1D"/>
        <w:sz w:val="24"/>
        <w:szCs w:val="24"/>
        <w:shd w:val="clear" w:color="auto" w:fill="FFFFFF"/>
      </w:rPr>
      <w:tab/>
    </w:r>
    <w:r w:rsidRPr="00F71E52">
      <w:rPr>
        <w:rFonts w:ascii="Times New Roman" w:hAnsi="Times New Roman" w:cs="Times New Roman"/>
        <w:color w:val="1D1D1D"/>
        <w:sz w:val="24"/>
        <w:szCs w:val="24"/>
        <w:shd w:val="clear" w:color="auto" w:fill="FFFFFF"/>
      </w:rPr>
      <w:tab/>
    </w:r>
    <w:r w:rsidRPr="00F71E52">
      <w:rPr>
        <w:rFonts w:ascii="Times New Roman" w:hAnsi="Times New Roman" w:cs="Times New Roman"/>
        <w:color w:val="1D1D1D"/>
        <w:sz w:val="24"/>
        <w:szCs w:val="24"/>
        <w:shd w:val="clear" w:color="auto" w:fill="FFFFFF"/>
      </w:rPr>
      <w:tab/>
    </w:r>
    <w:r w:rsidRPr="00F71E52">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801270462"/>
        <w:docPartObj>
          <w:docPartGallery w:val="Page Numbers (Top of Page)"/>
          <w:docPartUnique/>
        </w:docPartObj>
      </w:sdtPr>
      <w:sdtEndPr>
        <w:rPr>
          <w:noProof/>
        </w:rPr>
      </w:sdtEndPr>
      <w:sdtContent>
        <w:r w:rsidR="00F44C67" w:rsidRPr="00F71E52">
          <w:rPr>
            <w:rFonts w:ascii="Times New Roman" w:hAnsi="Times New Roman" w:cs="Times New Roman"/>
            <w:sz w:val="24"/>
            <w:szCs w:val="24"/>
          </w:rPr>
          <w:fldChar w:fldCharType="begin"/>
        </w:r>
        <w:r w:rsidRPr="00F71E52">
          <w:rPr>
            <w:rFonts w:ascii="Times New Roman" w:hAnsi="Times New Roman" w:cs="Times New Roman"/>
            <w:sz w:val="24"/>
            <w:szCs w:val="24"/>
          </w:rPr>
          <w:instrText xml:space="preserve"> PAGE   \* MERGEFORMAT </w:instrText>
        </w:r>
        <w:r w:rsidR="00F44C67" w:rsidRPr="00F71E52">
          <w:rPr>
            <w:rFonts w:ascii="Times New Roman" w:hAnsi="Times New Roman" w:cs="Times New Roman"/>
            <w:sz w:val="24"/>
            <w:szCs w:val="24"/>
          </w:rPr>
          <w:fldChar w:fldCharType="separate"/>
        </w:r>
        <w:r w:rsidR="00053DA1">
          <w:rPr>
            <w:rFonts w:ascii="Times New Roman" w:hAnsi="Times New Roman" w:cs="Times New Roman"/>
            <w:noProof/>
            <w:sz w:val="24"/>
            <w:szCs w:val="24"/>
          </w:rPr>
          <w:t>1</w:t>
        </w:r>
        <w:r w:rsidR="00F44C67" w:rsidRPr="00F71E52">
          <w:rPr>
            <w:rFonts w:ascii="Times New Roman" w:hAnsi="Times New Roman" w:cs="Times New Roman"/>
            <w:noProof/>
            <w:sz w:val="24"/>
            <w:szCs w:val="24"/>
          </w:rPr>
          <w:fldChar w:fldCharType="end"/>
        </w:r>
      </w:sdtContent>
    </w:sdt>
  </w:p>
  <w:p w:rsidR="00F71E52" w:rsidRPr="00F71E52" w:rsidRDefault="00F71E5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7510"/>
    <w:rsid w:val="00053DA1"/>
    <w:rsid w:val="000A3F41"/>
    <w:rsid w:val="001402E4"/>
    <w:rsid w:val="001A26A3"/>
    <w:rsid w:val="001D4604"/>
    <w:rsid w:val="00247510"/>
    <w:rsid w:val="00286805"/>
    <w:rsid w:val="002B6837"/>
    <w:rsid w:val="0035627F"/>
    <w:rsid w:val="00377E27"/>
    <w:rsid w:val="004800BA"/>
    <w:rsid w:val="00541772"/>
    <w:rsid w:val="005624BB"/>
    <w:rsid w:val="007011A5"/>
    <w:rsid w:val="007706F9"/>
    <w:rsid w:val="007C5750"/>
    <w:rsid w:val="007F05A6"/>
    <w:rsid w:val="00823CA6"/>
    <w:rsid w:val="00914C0A"/>
    <w:rsid w:val="00942D78"/>
    <w:rsid w:val="00A4222C"/>
    <w:rsid w:val="00A46C93"/>
    <w:rsid w:val="00A626F9"/>
    <w:rsid w:val="00AD7A1C"/>
    <w:rsid w:val="00B71570"/>
    <w:rsid w:val="00B915FB"/>
    <w:rsid w:val="00BC7C09"/>
    <w:rsid w:val="00C508FA"/>
    <w:rsid w:val="00CD358C"/>
    <w:rsid w:val="00E320C5"/>
    <w:rsid w:val="00EA7E11"/>
    <w:rsid w:val="00F33A4E"/>
    <w:rsid w:val="00F44C67"/>
    <w:rsid w:val="00F6199F"/>
    <w:rsid w:val="00F70CCB"/>
    <w:rsid w:val="00F71E52"/>
    <w:rsid w:val="00F738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C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72"/>
  </w:style>
  <w:style w:type="paragraph" w:styleId="Footer">
    <w:name w:val="footer"/>
    <w:basedOn w:val="Normal"/>
    <w:link w:val="FooterChar"/>
    <w:uiPriority w:val="99"/>
    <w:unhideWhenUsed/>
    <w:rsid w:val="00541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2017-12-17T16:50:00Z</dcterms:created>
  <dcterms:modified xsi:type="dcterms:W3CDTF">2017-12-17T16:50:00Z</dcterms:modified>
</cp:coreProperties>
</file>